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DECD7" w14:textId="77777777" w:rsidR="001F4F24" w:rsidRPr="00D729C3" w:rsidRDefault="001F4F24" w:rsidP="001F4F24">
      <w:pPr>
        <w:jc w:val="center"/>
        <w:rPr>
          <w:rFonts w:ascii="Times" w:hAnsi="Times"/>
        </w:rPr>
      </w:pPr>
      <w:bookmarkStart w:id="0" w:name="_GoBack"/>
      <w:bookmarkEnd w:id="0"/>
    </w:p>
    <w:p w14:paraId="1CBDECD8" w14:textId="77777777" w:rsidR="001F4F24" w:rsidRPr="00D729C3" w:rsidRDefault="001F4F24" w:rsidP="001F4F24">
      <w:pPr>
        <w:rPr>
          <w:rFonts w:ascii="Times" w:hAnsi="Times"/>
          <w:i/>
        </w:rPr>
      </w:pPr>
      <w:r w:rsidRPr="00D729C3">
        <w:rPr>
          <w:rFonts w:ascii="Times" w:hAnsi="Times"/>
          <w:u w:val="single"/>
        </w:rPr>
        <w:t>Unit Title:</w:t>
      </w:r>
      <w:r w:rsidRPr="00D729C3">
        <w:rPr>
          <w:rFonts w:ascii="Times" w:hAnsi="Times"/>
        </w:rPr>
        <w:t xml:space="preserve">  </w:t>
      </w:r>
      <w:r w:rsidRPr="00D729C3">
        <w:rPr>
          <w:rFonts w:ascii="Times" w:hAnsi="Times"/>
          <w:i/>
        </w:rPr>
        <w:t>Give your unit a title by which it can be referred so that students, parents, administrators and other teachers will know what the basic idea is for the unit.  Do not call it “Chapter 3.”  A clever title will help you and others remember it.</w:t>
      </w:r>
    </w:p>
    <w:p w14:paraId="1CBDECD9" w14:textId="77777777" w:rsidR="001F4F24" w:rsidRPr="00D729C3" w:rsidRDefault="001F4F24" w:rsidP="001F4F24">
      <w:pPr>
        <w:rPr>
          <w:rFonts w:ascii="Times" w:hAnsi="Times"/>
          <w:i/>
        </w:rPr>
      </w:pPr>
    </w:p>
    <w:p w14:paraId="1CBDECDA" w14:textId="77777777" w:rsidR="001F4F24" w:rsidRPr="00D729C3" w:rsidRDefault="001F4F24" w:rsidP="001F4F24">
      <w:pPr>
        <w:rPr>
          <w:rFonts w:ascii="Times" w:hAnsi="Times"/>
          <w:i/>
        </w:rPr>
      </w:pPr>
      <w:r w:rsidRPr="00D729C3">
        <w:rPr>
          <w:rFonts w:ascii="Times" w:hAnsi="Times"/>
          <w:u w:val="single"/>
        </w:rPr>
        <w:t>Standards Addressed:</w:t>
      </w:r>
      <w:r w:rsidRPr="00D729C3">
        <w:rPr>
          <w:rFonts w:ascii="Times" w:hAnsi="Times"/>
        </w:rPr>
        <w:t xml:space="preserve">  </w:t>
      </w:r>
      <w:r w:rsidRPr="00D729C3">
        <w:rPr>
          <w:rFonts w:ascii="Times" w:hAnsi="Times"/>
          <w:i/>
        </w:rPr>
        <w:t>Write out (copy and paste</w:t>
      </w:r>
      <w:proofErr w:type="gramStart"/>
      <w:r w:rsidRPr="00D729C3">
        <w:rPr>
          <w:rFonts w:ascii="Times" w:hAnsi="Times"/>
          <w:i/>
        </w:rPr>
        <w:t>)  your</w:t>
      </w:r>
      <w:proofErr w:type="gramEnd"/>
      <w:r w:rsidRPr="00D729C3">
        <w:rPr>
          <w:rFonts w:ascii="Times" w:hAnsi="Times"/>
          <w:i/>
        </w:rPr>
        <w:t xml:space="preserve"> standards here.  Do not just use the reference numbers which will not mean anything.</w:t>
      </w:r>
    </w:p>
    <w:p w14:paraId="1CBDECDB" w14:textId="77777777" w:rsidR="001F4F24" w:rsidRPr="00D729C3" w:rsidRDefault="001F4F24" w:rsidP="001F4F24">
      <w:pPr>
        <w:rPr>
          <w:rFonts w:ascii="Times" w:hAnsi="Times"/>
          <w:i/>
        </w:rPr>
      </w:pPr>
    </w:p>
    <w:p w14:paraId="1CBDECDC" w14:textId="77777777" w:rsidR="001F4F24" w:rsidRPr="00D729C3" w:rsidRDefault="001F4F24" w:rsidP="001F4F24">
      <w:pPr>
        <w:rPr>
          <w:rFonts w:ascii="Times" w:hAnsi="Times"/>
        </w:rPr>
      </w:pPr>
      <w:r w:rsidRPr="00D729C3">
        <w:rPr>
          <w:rFonts w:ascii="Times" w:hAnsi="Times"/>
        </w:rPr>
        <w:t>By the end of the unit, what will students come to</w:t>
      </w:r>
      <w:proofErr w:type="gramStart"/>
      <w:r w:rsidRPr="00D729C3">
        <w:rPr>
          <w:rFonts w:ascii="Times" w:hAnsi="Times"/>
        </w:rPr>
        <w:t>…</w:t>
      </w:r>
      <w:proofErr w:type="gramEnd"/>
    </w:p>
    <w:p w14:paraId="1CBDECDD" w14:textId="77777777" w:rsidR="001F4F24" w:rsidRPr="00D729C3" w:rsidRDefault="001F4F24" w:rsidP="001F4F24">
      <w:pPr>
        <w:rPr>
          <w:rFonts w:ascii="Times" w:hAnsi="Times"/>
        </w:rPr>
      </w:pPr>
    </w:p>
    <w:tbl>
      <w:tblPr>
        <w:tblStyle w:val="TableGrid"/>
        <w:tblW w:w="0" w:type="auto"/>
        <w:tblLook w:val="04A0" w:firstRow="1" w:lastRow="0" w:firstColumn="1" w:lastColumn="0" w:noHBand="0" w:noVBand="1"/>
      </w:tblPr>
      <w:tblGrid>
        <w:gridCol w:w="2952"/>
        <w:gridCol w:w="2952"/>
        <w:gridCol w:w="2952"/>
      </w:tblGrid>
      <w:tr w:rsidR="001F4F24" w:rsidRPr="00D729C3" w14:paraId="1CBDECE1" w14:textId="77777777" w:rsidTr="00164A21">
        <w:tc>
          <w:tcPr>
            <w:tcW w:w="2952" w:type="dxa"/>
          </w:tcPr>
          <w:p w14:paraId="1CBDECDE" w14:textId="77777777" w:rsidR="001F4F24" w:rsidRPr="00D729C3" w:rsidRDefault="001F4F24" w:rsidP="00164A21">
            <w:pPr>
              <w:jc w:val="center"/>
              <w:rPr>
                <w:rFonts w:ascii="Times" w:hAnsi="Times"/>
                <w:b/>
              </w:rPr>
            </w:pPr>
            <w:r w:rsidRPr="00D729C3">
              <w:rPr>
                <w:rFonts w:ascii="Times" w:hAnsi="Times"/>
                <w:b/>
              </w:rPr>
              <w:t>Know</w:t>
            </w:r>
          </w:p>
        </w:tc>
        <w:tc>
          <w:tcPr>
            <w:tcW w:w="2952" w:type="dxa"/>
          </w:tcPr>
          <w:p w14:paraId="1CBDECDF" w14:textId="77777777" w:rsidR="001F4F24" w:rsidRPr="00D729C3" w:rsidRDefault="001F4F24" w:rsidP="00164A21">
            <w:pPr>
              <w:jc w:val="center"/>
              <w:rPr>
                <w:rFonts w:ascii="Times" w:hAnsi="Times"/>
                <w:b/>
              </w:rPr>
            </w:pPr>
            <w:r w:rsidRPr="00D729C3">
              <w:rPr>
                <w:rFonts w:ascii="Times" w:hAnsi="Times"/>
                <w:b/>
              </w:rPr>
              <w:t>Understand</w:t>
            </w:r>
          </w:p>
        </w:tc>
        <w:tc>
          <w:tcPr>
            <w:tcW w:w="2952" w:type="dxa"/>
          </w:tcPr>
          <w:p w14:paraId="1CBDECE0" w14:textId="77777777" w:rsidR="001F4F24" w:rsidRPr="00D729C3" w:rsidRDefault="001F4F24" w:rsidP="00164A21">
            <w:pPr>
              <w:jc w:val="center"/>
              <w:rPr>
                <w:rFonts w:ascii="Times" w:hAnsi="Times"/>
                <w:b/>
              </w:rPr>
            </w:pPr>
            <w:r w:rsidRPr="00D729C3">
              <w:rPr>
                <w:rFonts w:ascii="Times" w:hAnsi="Times"/>
                <w:b/>
              </w:rPr>
              <w:t>Be Able to Do</w:t>
            </w:r>
          </w:p>
        </w:tc>
      </w:tr>
      <w:tr w:rsidR="001F4F24" w:rsidRPr="00D729C3" w14:paraId="1CBDECF3" w14:textId="77777777" w:rsidTr="00164A21">
        <w:tc>
          <w:tcPr>
            <w:tcW w:w="2952" w:type="dxa"/>
          </w:tcPr>
          <w:p w14:paraId="1CBDECE2" w14:textId="77777777" w:rsidR="001F4F24" w:rsidRPr="00D729C3" w:rsidRDefault="001F4F24" w:rsidP="00164A21">
            <w:pPr>
              <w:rPr>
                <w:rFonts w:ascii="Times" w:hAnsi="Times"/>
              </w:rPr>
            </w:pPr>
          </w:p>
          <w:p w14:paraId="1CBDECE3" w14:textId="77777777" w:rsidR="001F4F24" w:rsidRPr="00D729C3" w:rsidRDefault="001F4F24" w:rsidP="00164A21">
            <w:pPr>
              <w:rPr>
                <w:rFonts w:ascii="Times" w:hAnsi="Times"/>
              </w:rPr>
            </w:pPr>
          </w:p>
          <w:p w14:paraId="1CBDECE4" w14:textId="77777777" w:rsidR="001F4F24" w:rsidRPr="00D729C3" w:rsidRDefault="001F4F24" w:rsidP="00164A21">
            <w:pPr>
              <w:rPr>
                <w:rFonts w:ascii="Times" w:hAnsi="Times"/>
              </w:rPr>
            </w:pPr>
          </w:p>
          <w:p w14:paraId="1CBDECE5" w14:textId="77777777" w:rsidR="001F4F24" w:rsidRPr="00D729C3" w:rsidRDefault="001F4F24" w:rsidP="00164A21">
            <w:pPr>
              <w:rPr>
                <w:rFonts w:ascii="Times" w:hAnsi="Times"/>
              </w:rPr>
            </w:pPr>
          </w:p>
          <w:p w14:paraId="1CBDECE6" w14:textId="77777777" w:rsidR="001F4F24" w:rsidRPr="00D729C3" w:rsidRDefault="001F4F24" w:rsidP="00164A21">
            <w:pPr>
              <w:rPr>
                <w:rFonts w:ascii="Times" w:hAnsi="Times"/>
              </w:rPr>
            </w:pPr>
          </w:p>
          <w:p w14:paraId="1CBDECE7" w14:textId="77777777" w:rsidR="001F4F24" w:rsidRPr="00D729C3" w:rsidRDefault="001F4F24" w:rsidP="00164A21">
            <w:pPr>
              <w:rPr>
                <w:rFonts w:ascii="Times" w:hAnsi="Times"/>
              </w:rPr>
            </w:pPr>
          </w:p>
          <w:p w14:paraId="1CBDECE8" w14:textId="77777777" w:rsidR="001F4F24" w:rsidRPr="00D729C3" w:rsidRDefault="001F4F24" w:rsidP="00164A21">
            <w:pPr>
              <w:rPr>
                <w:rFonts w:ascii="Times" w:hAnsi="Times"/>
              </w:rPr>
            </w:pPr>
          </w:p>
          <w:p w14:paraId="1CBDECE9" w14:textId="77777777" w:rsidR="001F4F24" w:rsidRPr="00D729C3" w:rsidRDefault="001F4F24" w:rsidP="00164A21">
            <w:pPr>
              <w:rPr>
                <w:rFonts w:ascii="Times" w:hAnsi="Times"/>
              </w:rPr>
            </w:pPr>
          </w:p>
          <w:p w14:paraId="1CBDECEA" w14:textId="77777777" w:rsidR="001F4F24" w:rsidRPr="00D729C3" w:rsidRDefault="001F4F24" w:rsidP="00164A21">
            <w:pPr>
              <w:rPr>
                <w:rFonts w:ascii="Times" w:hAnsi="Times"/>
              </w:rPr>
            </w:pPr>
          </w:p>
          <w:p w14:paraId="1CBDECEB" w14:textId="77777777" w:rsidR="001F4F24" w:rsidRPr="00D729C3" w:rsidRDefault="001F4F24" w:rsidP="00164A21">
            <w:pPr>
              <w:rPr>
                <w:rFonts w:ascii="Times" w:hAnsi="Times"/>
              </w:rPr>
            </w:pPr>
          </w:p>
          <w:p w14:paraId="1CBDECEC" w14:textId="77777777" w:rsidR="001F4F24" w:rsidRPr="00D729C3" w:rsidRDefault="001F4F24" w:rsidP="00164A21">
            <w:pPr>
              <w:rPr>
                <w:rFonts w:ascii="Times" w:hAnsi="Times"/>
              </w:rPr>
            </w:pPr>
          </w:p>
          <w:p w14:paraId="1CBDECED" w14:textId="77777777" w:rsidR="001F4F24" w:rsidRPr="00D729C3" w:rsidRDefault="001F4F24" w:rsidP="00164A21">
            <w:pPr>
              <w:rPr>
                <w:rFonts w:ascii="Times" w:hAnsi="Times"/>
              </w:rPr>
            </w:pPr>
          </w:p>
          <w:p w14:paraId="1CBDECEE" w14:textId="77777777" w:rsidR="001F4F24" w:rsidRPr="00D729C3" w:rsidRDefault="001F4F24" w:rsidP="00164A21">
            <w:pPr>
              <w:rPr>
                <w:rFonts w:ascii="Times" w:hAnsi="Times"/>
              </w:rPr>
            </w:pPr>
          </w:p>
          <w:p w14:paraId="1CBDECEF" w14:textId="77777777" w:rsidR="001F4F24" w:rsidRPr="00D729C3" w:rsidRDefault="001F4F24" w:rsidP="00164A21">
            <w:pPr>
              <w:rPr>
                <w:rFonts w:ascii="Times" w:hAnsi="Times"/>
              </w:rPr>
            </w:pPr>
          </w:p>
          <w:p w14:paraId="1CBDECF0" w14:textId="77777777" w:rsidR="001F4F24" w:rsidRPr="00D729C3" w:rsidRDefault="001F4F24" w:rsidP="00164A21">
            <w:pPr>
              <w:rPr>
                <w:rFonts w:ascii="Times" w:hAnsi="Times"/>
              </w:rPr>
            </w:pPr>
          </w:p>
        </w:tc>
        <w:tc>
          <w:tcPr>
            <w:tcW w:w="2952" w:type="dxa"/>
          </w:tcPr>
          <w:p w14:paraId="1CBDECF1" w14:textId="77777777" w:rsidR="001F4F24" w:rsidRPr="00D729C3" w:rsidRDefault="001F4F24" w:rsidP="00164A21">
            <w:pPr>
              <w:rPr>
                <w:rFonts w:ascii="Times" w:hAnsi="Times"/>
              </w:rPr>
            </w:pPr>
          </w:p>
        </w:tc>
        <w:tc>
          <w:tcPr>
            <w:tcW w:w="2952" w:type="dxa"/>
          </w:tcPr>
          <w:p w14:paraId="1CBDECF2" w14:textId="77777777" w:rsidR="001F4F24" w:rsidRPr="00D729C3" w:rsidRDefault="001F4F24" w:rsidP="00164A21">
            <w:pPr>
              <w:rPr>
                <w:rFonts w:ascii="Times" w:hAnsi="Times"/>
              </w:rPr>
            </w:pPr>
          </w:p>
        </w:tc>
      </w:tr>
    </w:tbl>
    <w:p w14:paraId="1CBDECF4" w14:textId="77777777" w:rsidR="001F4F24" w:rsidRPr="00D729C3" w:rsidRDefault="001F4F24" w:rsidP="001F4F24">
      <w:pPr>
        <w:rPr>
          <w:rFonts w:ascii="Times" w:hAnsi="Times"/>
        </w:rPr>
      </w:pPr>
    </w:p>
    <w:p w14:paraId="1CBDECF5" w14:textId="77777777" w:rsidR="001F4F24" w:rsidRPr="00D729C3" w:rsidRDefault="001F4F24" w:rsidP="001F4F24">
      <w:pPr>
        <w:rPr>
          <w:rFonts w:ascii="Times" w:hAnsi="Times"/>
        </w:rPr>
      </w:pPr>
    </w:p>
    <w:p w14:paraId="1CBDECF6" w14:textId="77777777" w:rsidR="001F4F24" w:rsidRPr="00D729C3" w:rsidRDefault="001F4F24" w:rsidP="001F4F24">
      <w:pPr>
        <w:rPr>
          <w:rFonts w:ascii="Times" w:hAnsi="Times"/>
          <w:u w:val="single"/>
        </w:rPr>
      </w:pPr>
      <w:r w:rsidRPr="00D729C3">
        <w:rPr>
          <w:rFonts w:ascii="Times" w:hAnsi="Times"/>
          <w:u w:val="single"/>
        </w:rPr>
        <w:t>Pre-Assessment Ideas:</w:t>
      </w:r>
    </w:p>
    <w:p w14:paraId="1CBDECF7" w14:textId="77777777" w:rsidR="001F4F24" w:rsidRPr="00D729C3" w:rsidRDefault="001F4F24" w:rsidP="001F4F24">
      <w:pPr>
        <w:rPr>
          <w:rFonts w:ascii="Times" w:hAnsi="Times"/>
          <w:u w:val="single"/>
        </w:rPr>
      </w:pPr>
    </w:p>
    <w:p w14:paraId="1CBDECF8" w14:textId="77777777" w:rsidR="001F4F24" w:rsidRPr="00D729C3" w:rsidRDefault="001F4F24" w:rsidP="001F4F24">
      <w:pPr>
        <w:rPr>
          <w:rFonts w:ascii="Times" w:hAnsi="Times"/>
          <w:u w:val="single"/>
        </w:rPr>
      </w:pPr>
    </w:p>
    <w:p w14:paraId="1CBDECF9" w14:textId="77777777" w:rsidR="001F4F24" w:rsidRPr="00D729C3" w:rsidRDefault="001F4F24" w:rsidP="001F4F24">
      <w:pPr>
        <w:rPr>
          <w:rFonts w:ascii="Times" w:hAnsi="Times"/>
          <w:u w:val="single"/>
        </w:rPr>
      </w:pPr>
    </w:p>
    <w:p w14:paraId="1CBDECFA" w14:textId="77777777" w:rsidR="001F4F24" w:rsidRPr="00D729C3" w:rsidRDefault="001F4F24" w:rsidP="001F4F24">
      <w:pPr>
        <w:rPr>
          <w:rFonts w:ascii="Times" w:hAnsi="Times"/>
          <w:u w:val="single"/>
        </w:rPr>
      </w:pPr>
      <w:r w:rsidRPr="00D729C3">
        <w:rPr>
          <w:rFonts w:ascii="Times" w:hAnsi="Times"/>
          <w:u w:val="single"/>
        </w:rPr>
        <w:t>Summative Assessment Ideas:</w:t>
      </w:r>
    </w:p>
    <w:p w14:paraId="1CBDECFB" w14:textId="77777777" w:rsidR="001F4F24" w:rsidRPr="00D729C3" w:rsidRDefault="001F4F24" w:rsidP="001F4F24">
      <w:pPr>
        <w:rPr>
          <w:rFonts w:ascii="Times" w:hAnsi="Times"/>
          <w:u w:val="single"/>
        </w:rPr>
      </w:pPr>
    </w:p>
    <w:p w14:paraId="1CBDECFC" w14:textId="77777777" w:rsidR="001F4F24" w:rsidRPr="00D729C3" w:rsidRDefault="001F4F24" w:rsidP="001F4F24">
      <w:pPr>
        <w:rPr>
          <w:rFonts w:ascii="Times" w:hAnsi="Times"/>
          <w:u w:val="single"/>
        </w:rPr>
      </w:pPr>
    </w:p>
    <w:p w14:paraId="1CBDECFD" w14:textId="77777777" w:rsidR="001F4F24" w:rsidRPr="00D729C3" w:rsidRDefault="001F4F24" w:rsidP="001F4F24">
      <w:pPr>
        <w:rPr>
          <w:rFonts w:ascii="Times" w:hAnsi="Times"/>
          <w:u w:val="single"/>
        </w:rPr>
      </w:pPr>
    </w:p>
    <w:p w14:paraId="1CBDECFE" w14:textId="77777777" w:rsidR="001F4F24" w:rsidRPr="00D729C3" w:rsidRDefault="001F4F24" w:rsidP="001F4F24">
      <w:pPr>
        <w:rPr>
          <w:rFonts w:ascii="Times" w:hAnsi="Times"/>
          <w:u w:val="single"/>
        </w:rPr>
      </w:pPr>
    </w:p>
    <w:p w14:paraId="1CBDECFF" w14:textId="77777777" w:rsidR="001F4F24" w:rsidRPr="00D729C3" w:rsidRDefault="001F4F24" w:rsidP="001F4F24">
      <w:pPr>
        <w:rPr>
          <w:rFonts w:ascii="Times" w:hAnsi="Times"/>
          <w:u w:val="single"/>
        </w:rPr>
      </w:pPr>
      <w:r w:rsidRPr="00D729C3">
        <w:rPr>
          <w:rFonts w:ascii="Times" w:hAnsi="Times"/>
          <w:u w:val="single"/>
        </w:rPr>
        <w:t>Formative Assessment Ideas:</w:t>
      </w:r>
    </w:p>
    <w:p w14:paraId="1CBDED00" w14:textId="77777777" w:rsidR="001F4F24" w:rsidRPr="00D729C3" w:rsidRDefault="001F4F24" w:rsidP="001F4F24">
      <w:pPr>
        <w:rPr>
          <w:rFonts w:ascii="Times" w:hAnsi="Times"/>
          <w:u w:val="single"/>
        </w:rPr>
      </w:pPr>
    </w:p>
    <w:p w14:paraId="1CBDED01" w14:textId="77777777" w:rsidR="001F4F24" w:rsidRPr="00D729C3" w:rsidRDefault="001F4F24" w:rsidP="001F4F24">
      <w:pPr>
        <w:rPr>
          <w:rFonts w:ascii="Times" w:hAnsi="Times"/>
          <w:u w:val="single"/>
        </w:rPr>
      </w:pPr>
    </w:p>
    <w:p w14:paraId="1CBDED02" w14:textId="77777777" w:rsidR="001F4F24" w:rsidRPr="00D729C3" w:rsidRDefault="001F4F24" w:rsidP="001F4F24">
      <w:pPr>
        <w:rPr>
          <w:rFonts w:ascii="Times" w:hAnsi="Times"/>
          <w:u w:val="single"/>
        </w:rPr>
      </w:pPr>
    </w:p>
    <w:p w14:paraId="1CBDED03" w14:textId="77777777" w:rsidR="001F4F24" w:rsidRPr="00D729C3" w:rsidRDefault="001F4F24" w:rsidP="001F4F24">
      <w:pPr>
        <w:rPr>
          <w:rFonts w:ascii="Times" w:hAnsi="Times"/>
          <w:u w:val="single"/>
        </w:rPr>
      </w:pPr>
    </w:p>
    <w:p w14:paraId="1CBDED04" w14:textId="77777777" w:rsidR="001F4F24" w:rsidRPr="00D729C3" w:rsidRDefault="001F4F24" w:rsidP="001F4F24">
      <w:pPr>
        <w:rPr>
          <w:rFonts w:ascii="Times" w:hAnsi="Times"/>
          <w:u w:val="single"/>
        </w:rPr>
      </w:pPr>
      <w:r w:rsidRPr="00D729C3">
        <w:rPr>
          <w:rFonts w:ascii="Times" w:hAnsi="Times"/>
          <w:u w:val="single"/>
        </w:rPr>
        <w:t>Resources:</w:t>
      </w:r>
    </w:p>
    <w:p w14:paraId="1CBDED05" w14:textId="77777777" w:rsidR="00BB0975" w:rsidRDefault="00BB0975"/>
    <w:sectPr w:rsidR="00BB0975" w:rsidSect="00731BE6">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FC9D5" w14:textId="77777777" w:rsidR="00912C97" w:rsidRDefault="00912C97" w:rsidP="00731BE6">
      <w:r>
        <w:separator/>
      </w:r>
    </w:p>
  </w:endnote>
  <w:endnote w:type="continuationSeparator" w:id="0">
    <w:p w14:paraId="51ECAED5" w14:textId="77777777" w:rsidR="00912C97" w:rsidRDefault="00912C97" w:rsidP="0073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1AC1" w14:textId="7FAC2A97" w:rsidR="00731BE6" w:rsidRDefault="00731BE6" w:rsidP="00731BE6">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0F823BE5" w14:textId="7880C901" w:rsidR="00731BE6" w:rsidRDefault="00731BE6">
    <w:pPr>
      <w:pStyle w:val="Footer"/>
    </w:pPr>
  </w:p>
  <w:p w14:paraId="2B8CD61A" w14:textId="77777777" w:rsidR="00731BE6" w:rsidRDefault="0073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FFC1A" w14:textId="77777777" w:rsidR="00912C97" w:rsidRDefault="00912C97" w:rsidP="00731BE6">
      <w:r>
        <w:separator/>
      </w:r>
    </w:p>
  </w:footnote>
  <w:footnote w:type="continuationSeparator" w:id="0">
    <w:p w14:paraId="48B68E2E" w14:textId="77777777" w:rsidR="00912C97" w:rsidRDefault="00912C97" w:rsidP="00731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24"/>
    <w:rsid w:val="001F4F24"/>
    <w:rsid w:val="003B7769"/>
    <w:rsid w:val="00560609"/>
    <w:rsid w:val="005B71E9"/>
    <w:rsid w:val="00731BE6"/>
    <w:rsid w:val="00912C97"/>
    <w:rsid w:val="00BB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ECD7"/>
  <w15:docId w15:val="{3AD20CEB-000D-4ACD-AA4A-FF51B1C4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F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BE6"/>
    <w:pPr>
      <w:tabs>
        <w:tab w:val="center" w:pos="4680"/>
        <w:tab w:val="right" w:pos="9360"/>
      </w:tabs>
    </w:pPr>
  </w:style>
  <w:style w:type="character" w:customStyle="1" w:styleId="HeaderChar">
    <w:name w:val="Header Char"/>
    <w:basedOn w:val="DefaultParagraphFont"/>
    <w:link w:val="Header"/>
    <w:uiPriority w:val="99"/>
    <w:rsid w:val="00731BE6"/>
    <w:rPr>
      <w:rFonts w:eastAsiaTheme="minorEastAsia"/>
      <w:sz w:val="24"/>
      <w:szCs w:val="24"/>
    </w:rPr>
  </w:style>
  <w:style w:type="paragraph" w:styleId="Footer">
    <w:name w:val="footer"/>
    <w:basedOn w:val="Normal"/>
    <w:link w:val="FooterChar"/>
    <w:uiPriority w:val="99"/>
    <w:unhideWhenUsed/>
    <w:rsid w:val="00731BE6"/>
    <w:pPr>
      <w:tabs>
        <w:tab w:val="center" w:pos="4680"/>
        <w:tab w:val="right" w:pos="9360"/>
      </w:tabs>
    </w:pPr>
  </w:style>
  <w:style w:type="character" w:customStyle="1" w:styleId="FooterChar">
    <w:name w:val="Footer Char"/>
    <w:basedOn w:val="DefaultParagraphFont"/>
    <w:link w:val="Footer"/>
    <w:uiPriority w:val="99"/>
    <w:rsid w:val="00731BE6"/>
    <w:rPr>
      <w:rFonts w:eastAsiaTheme="minorEastAsia"/>
      <w:sz w:val="24"/>
      <w:szCs w:val="24"/>
    </w:rPr>
  </w:style>
  <w:style w:type="character" w:styleId="Hyperlink">
    <w:name w:val="Hyperlink"/>
    <w:basedOn w:val="DefaultParagraphFont"/>
    <w:uiPriority w:val="99"/>
    <w:unhideWhenUsed/>
    <w:rsid w:val="00731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Schleicher</dc:creator>
  <cp:lastModifiedBy>Heather R. Johnson</cp:lastModifiedBy>
  <cp:revision>2</cp:revision>
  <dcterms:created xsi:type="dcterms:W3CDTF">2019-01-24T21:38:00Z</dcterms:created>
  <dcterms:modified xsi:type="dcterms:W3CDTF">2019-01-24T21:38:00Z</dcterms:modified>
</cp:coreProperties>
</file>